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ea5a268ea9324e06"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MIÉRCOLES 19-08-2026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VINO EL AMOR</w:t>
            </w:r>
            <w:r>
              <w:rPr>
                <w:rFonts w:ascii="Times-Roman"/>
                <w:sz w:val="22"/>
              </w:rPr>
              <w:t>(N12)</w:t>
            </w:r>
            <w:r>
              <w:rPr>
                <w:rFonts w:ascii="Times-Roman"/>
                <w:sz w:val="22"/>
              </w:rPr>
              <w:t>(TELENOVELA)</w:t>
            </w:r>
            <w:r>
              <w:rPr>
                <w:rFonts w:ascii="Times-Roman"/>
                <w:sz w:val="22"/>
                <w:i/>
              </w:rPr>
              <w:t>Después de ser deportada y tras la muerte de su padre, Luciana decide regresar y reunirse con la única familia que le queda: su mamá y su hermano. Por ello viaja a Estados Unidos y se presenta en el viñedo donde ambos trabajan desde hace años, pero al llegar ahí y encontrarse con el dueño del lugar, David, se tropieza con algo que no estaba esperando: el amor.</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p>
        </w:tc>
      </w:tr>
      <w:tr>
        <w:tc>
          <w:tcPr>
            <w:tcW w:w="2400" w:type="dxa"/>
          </w:tcPr>
          <w:p>
            <w:r>
              <w:rPr>
                <w:rFonts w:ascii="Times-Roman"/>
                <w:sz w:val="22"/>
                <w:b/>
              </w:rPr>
              <w:t>09:50</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10:40</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12:35</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14:30</w:t>
            </w:r>
          </w:p>
        </w:tc>
        <w:tc>
          <w:tcPr>
            <w:tcW w:w="24000" w:type="dxa"/>
          </w:tcPr>
          <w:p>
            <w:r/>
            <w:r>
              <w:rPr>
                <w:rFonts w:ascii="Times-Roman"/>
                <w:sz w:val="22"/>
                <w:b/>
              </w:rPr>
              <w:t>COCINA ABIERTA CON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EMANET</w:t>
            </w:r>
            <w:r>
              <w:rPr>
                <w:rFonts w:ascii="Times-Roman"/>
                <w:sz w:val="22"/>
              </w:rPr>
              <w:t>(N16)</w:t>
            </w:r>
            <w:r>
              <w:rPr>
                <w:rFonts w:ascii="Times-Roman"/>
                <w:sz w:val="22"/>
              </w:rPr>
              <w:t>(-)</w:t>
            </w:r>
            <w:r>
              <w:rPr>
                <w:rFonts w:ascii="Times-Roman"/>
                <w:sz w:val="22"/>
                <w:i/>
              </w:rPr>
              <w:t>Seher debe cuidar a su sobrino Yusuf tras la muerte de su hermana. Sin embargo no lo tiene fácil ya que debe enfrentarse a Yaman, un hombre duro que también quiere cuidar a Yusuf.</w:t>
            </w:r>
            <w:r>
              <w:rPr>
                <w:rFonts w:ascii="Times-Roman"/>
                <w:sz w:val="22"/>
                <w:b/>
              </w:rPr>
              <w:t>(Sub. para sordos)</w:t>
            </w:r>
          </w:p>
        </w:tc>
      </w:tr>
      <w:tr>
        <w:tc>
          <w:tcPr>
            <w:tcW w:w="2400" w:type="dxa"/>
          </w:tcPr>
          <w:p>
            <w:r>
              <w:rPr>
                <w:rFonts w:ascii="Times-Roman"/>
                <w:sz w:val="22"/>
                <w:b/>
              </w:rPr>
              <w:t>16:30</w:t>
            </w:r>
          </w:p>
        </w:tc>
        <w:tc>
          <w:tcPr>
            <w:tcW w:w="24000" w:type="dxa"/>
          </w:tcPr>
          <w:p>
            <w:r/>
            <w:r>
              <w:rPr>
                <w:rFonts w:ascii="Times-Roman"/>
                <w:sz w:val="22"/>
                <w:b/>
              </w:rPr>
              <w:t>CUIDADO CON EL ÁNGEL</w:t>
            </w:r>
            <w:r>
              <w:rPr>
                <w:rFonts w:ascii="Times-Roman"/>
                <w:sz w:val="22"/>
              </w:rPr>
              <w:t>(N12)</w:t>
            </w:r>
            <w:r>
              <w:rPr>
                <w:rFonts w:ascii="Times-Roman"/>
                <w:sz w:val="22"/>
              </w:rPr>
              <w:t>(TELENOVELA)</w:t>
            </w:r>
            <w:r>
              <w:rPr>
                <w:rFonts w:ascii="Times-Roman"/>
                <w:sz w:val="22"/>
                <w:i/>
              </w:rPr>
              <w:t>Marichuy creció en un orfanato. Años después de huir del lugar y empezar a ganarse la vida como puede, es atacada por un borracho, lo que le hace sufrir pesadillas.</w:t>
            </w:r>
            <w:r>
              <w:rPr>
                <w:rFonts w:ascii="Times-Roman"/>
                <w:sz w:val="22"/>
                <w:b/>
              </w:rPr>
              <w:t>(Sub. para sordos)</w:t>
            </w:r>
          </w:p>
        </w:tc>
      </w:tr>
      <w:tr>
        <w:tc>
          <w:tcPr>
            <w:tcW w:w="2400" w:type="dxa"/>
          </w:tcPr>
          <w:p>
            <w:r>
              <w:rPr>
                <w:rFonts w:ascii="Times-Roman"/>
                <w:sz w:val="22"/>
                <w:b/>
              </w:rPr>
              <w:t>17:45</w:t>
            </w:r>
          </w:p>
        </w:tc>
        <w:tc>
          <w:tcPr>
            <w:tcW w:w="24000" w:type="dxa"/>
          </w:tcPr>
          <w:p>
            <w:r/>
            <w:r>
              <w:rPr>
                <w:rFonts w:ascii="Times-Roman"/>
                <w:sz w:val="22"/>
                <w:b/>
              </w:rPr>
              <w:t>MAÑANA ES PARA SIEMPRE</w:t>
            </w:r>
            <w:r>
              <w:rPr>
                <w:rFonts w:ascii="Times-Roman"/>
                <w:sz w:val="22"/>
              </w:rPr>
              <w:t>(N12)</w:t>
            </w:r>
            <w:r>
              <w:rPr>
                <w:rFonts w:ascii="Times-Roman"/>
                <w:sz w:val="22"/>
              </w:rPr>
              <w:t>(TELENOVELA)</w:t>
            </w:r>
            <w:r>
              <w:rPr>
                <w:rFonts w:ascii="Times-Roman"/>
                <w:sz w:val="22"/>
                <w:i/>
              </w:rPr>
              <w:t>Fernanda, hija del hacendado Gonzalo Elizalde, y Eduardo, hijo del ama de llaves, crecen unidos por un amor sincero que es destruido por la ambición y la venganza de Artemio Bravo y su cómplice Bárbara Greco. Ella se infiltra en la familia, provoca la muerte de Monserrat y separa a los jóvenes, tomando poder dentro de la empresa. Años después, Eduardo regresa con otra identidad para hacer justicia. Al revelarse los secretos y traiciones, Bárbara es desenmascarada y la familia Elizalde se libera de su influencia. Fernanda y Eduardo finalmente pueden vivir su amor, demostrando que el verdadero amor supera cualquier adversidad.</w:t>
            </w:r>
            <w:r>
              <w:rPr>
                <w:rFonts w:ascii="Times-Roman"/>
                <w:sz w:val="22"/>
                <w:b/>
              </w:rPr>
              <w:t>(Sub. para sordos)</w:t>
            </w:r>
          </w:p>
        </w:tc>
      </w:tr>
      <w:tr>
        <w:tc>
          <w:tcPr>
            <w:tcW w:w="2400" w:type="dxa"/>
          </w:tcPr>
          <w:p>
            <w:r>
              <w:rPr>
                <w:rFonts w:ascii="Times-Roman"/>
                <w:sz w:val="22"/>
                <w:b/>
              </w:rPr>
              <w:t>20:05</w:t>
            </w:r>
          </w:p>
        </w:tc>
        <w:tc>
          <w:tcPr>
            <w:tcW w:w="24000" w:type="dxa"/>
          </w:tcPr>
          <w:p>
            <w:r/>
            <w:r>
              <w:rPr>
                <w:rFonts w:ascii="Times-Roman"/>
                <w:sz w:val="22"/>
                <w:b/>
              </w:rPr>
              <w:t>ABISMO DE PASIÓN </w:t>
            </w:r>
            <w:r>
              <w:rPr>
                <w:rFonts w:ascii="Times-Roman"/>
                <w:sz w:val="22"/>
              </w:rPr>
              <w:t>(N16)</w:t>
            </w:r>
            <w:r>
              <w:rPr>
                <w:rFonts w:ascii="Times-Roman"/>
                <w:sz w:val="22"/>
              </w:rPr>
              <w:t>(TELENOVELA)</w:t>
            </w:r>
            <w:r>
              <w:rPr>
                <w:rFonts w:ascii="Times-Roman"/>
                <w:sz w:val="22"/>
                <w:i/>
              </w:rPr>
              <w:t>Damián vuelve al pueblo con su prometida, pero sigue sintiendo algo por Elisa. Gael, amigo de Damián, también ama a Elisa, lo que hará que nazca una fuerte rivalidad entre ambos.</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CORAZÓN HERIDO</w:t>
            </w:r>
            <w:r>
              <w:rPr>
                <w:rFonts w:ascii="Times-Roman"/>
                <w:sz w:val="22"/>
              </w:rPr>
              <w:t>(N12)</w:t>
            </w:r>
            <w:r>
              <w:rPr>
                <w:rFonts w:ascii="Times-Roman"/>
                <w:sz w:val="22"/>
              </w:rPr>
              <w:t>(-)</w:t>
            </w:r>
            <w:r>
              <w:rPr>
                <w:rFonts w:ascii="Times-Roman"/>
                <w:sz w:val="22"/>
                <w:i/>
              </w:rPr>
              <w:t>Ferit, Yaman y Hande son amigos cercanos desde la infancia y viven en Antakya. Ferit es un joven apuesto y honesto, hijo de una de las familias más ricas de la ciudad, mientras que Hande es la hija mimada y egoísta de los socios comerciales de la familia. Yaman es el hijo del mozo de cuadras aunque ha crecido junto a Ferit y es su amigo, siente envidia hacia el y su relación con Hande, ya que el está también enamorado de ella. Unos días antes de la boda, Ferit descubre a Hande y Yaman besándose en el granero.Conmocionado, Ferit se marcha sin que nadie se de cuenta.</w:t>
            </w:r>
            <w:r>
              <w:rPr>
                <w:rFonts w:ascii="Times-Roman"/>
                <w:sz w:val="22"/>
                <w:b/>
              </w:rPr>
              <w:t>(Sub. para sordos)</w:t>
            </w:r>
          </w:p>
        </w:tc>
      </w:tr>
      <w:tr>
        <w:tc>
          <w:tcPr>
            <w:tcW w:w="2400" w:type="dxa"/>
          </w:tcPr>
          <w:p>
            <w:r>
              <w:rPr>
                <w:rFonts w:ascii="Times-Roman"/>
                <w:sz w:val="22"/>
                <w:b/>
              </w:rPr>
              <w:t>00:30</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r>
              <w:rPr>
                <w:rFonts w:ascii="Times-Roman"/>
                <w:sz w:val="22"/>
                <w:b/>
              </w:rPr>
              <w:t>(Sub. para sordos)</w:t>
            </w:r>
          </w:p>
        </w:tc>
      </w:tr>
      <w:tr>
        <w:tc>
          <w:tcPr>
            <w:tcW w:w="2400" w:type="dxa"/>
          </w:tcPr>
          <w:p>
            <w:r>
              <w:rPr>
                <w:rFonts w:ascii="Times-Roman"/>
                <w:sz w:val="22"/>
                <w:b/>
              </w:rPr>
              <w:t>02:00</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inocente niña de 13 años, con grandes planes para el futuro. Su vida cambia por completo cuando es forzada a casarse con un desconocido y millonario joven, Aza Kirman. Una profesora que casualmente es la madre biológica de la niña, y quien cree que ella está muerta, será su mano derecha en su desesperado intento por escapar.</w:t>
            </w:r>
            <w:r>
              <w:rPr>
                <w:rFonts w:ascii="Times-Roman"/>
                <w:sz w:val="22"/>
                <w:b/>
              </w:rPr>
              <w:t>(Sub. para sordos)</w:t>
            </w:r>
          </w:p>
        </w:tc>
      </w:tr>
      <w:tr>
        <w:tc>
          <w:tcPr>
            <w:tcW w:w="2400" w:type="dxa"/>
          </w:tcPr>
          <w:p>
            <w:r>
              <w:rPr>
                <w:rFonts w:ascii="Times-Roman"/>
                <w:sz w:val="22"/>
                <w:b/>
              </w:rPr>
              <w:t>02:30</w:t>
            </w:r>
          </w:p>
        </w:tc>
        <w:tc>
          <w:tcPr>
            <w:tcW w:w="24000" w:type="dxa"/>
          </w:tcPr>
          <w:p>
            <w:r/>
            <w:r>
              <w:rPr>
                <w:rFonts w:ascii="Times-Roman"/>
                <w:sz w:val="22"/>
                <w:b/>
              </w:rPr>
              <w:t>PAZY: QUE TE RECUERDEN CÓMO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02:50</w:t>
            </w:r>
          </w:p>
        </w:tc>
        <w:tc>
          <w:tcPr>
            <w:tcW w:w="24000" w:type="dxa"/>
          </w:tcPr>
          <w:p>
            <w:r/>
            <w:r>
              <w:rPr>
                <w:rFonts w:ascii="Times-Roman"/>
                <w:sz w:val="22"/>
                <w:b/>
              </w:rPr>
              <w:t>LEY Y ORDEN: UNIDAD DE VÍCTIMAS ESPECIALES</w:t>
            </w:r>
            <w:r>
              <w:rPr>
                <w:rFonts w:ascii="Times-Roman"/>
                <w:sz w:val="22"/>
              </w:rPr>
              <w:t>(N16)</w:t>
            </w:r>
            <w:r>
              <w:rPr>
                <w:rFonts w:ascii="Times-Roman"/>
                <w:sz w:val="22"/>
              </w:rPr>
              <w:t>(SIN DEFINIR)</w:t>
            </w:r>
            <w:r>
              <w:rPr>
                <w:rFonts w:ascii="Times-Roman"/>
                <w:sz w:val="22"/>
                <w:i/>
              </w:rPr>
              <w:t>La Unidad de Víctimas Especiales es un departamento singular dentro del cuerpo de policía. Su labor consiste en atender casos delicados, desde crímenes sexuales y de abuso infantil, hasta asesinos en serie y los más despiadados criminales.</w:t>
            </w:r>
            <w:r>
              <w:rPr>
                <w:rFonts w:ascii="Times-Roman"/>
                <w:sz w:val="22"/>
                <w:b/>
              </w:rPr>
              <w:t>(Sub. para sordos)</w:t>
            </w:r>
          </w:p>
        </w:tc>
      </w:tr>
      <w:tr>
        <w:tc>
          <w:tcPr>
            <w:tcW w:w="2400" w:type="dxa"/>
          </w:tcPr>
          <w:p>
            <w:r>
              <w:rPr>
                <w:rFonts w:ascii="Times-Roman"/>
                <w:sz w:val="22"/>
                <w:b/>
              </w:rPr>
              <w:t>04:10</w:t>
            </w:r>
          </w:p>
        </w:tc>
        <w:tc>
          <w:tcPr>
            <w:tcW w:w="24000" w:type="dxa"/>
          </w:tcPr>
          <w:p>
            <w:r/>
            <w:r>
              <w:rPr>
                <w:rFonts w:ascii="Times-Roman"/>
                <w:sz w:val="22"/>
                <w:b/>
              </w:rPr>
              <w:t>GALERIA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bl>
  </w:body>
</w:document>
</file>