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10600d2ecda34e1c"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Nova</w:t>
      </w:r>
    </w:p>
    <w:p>
      <w:pPr>
        <w:spacing w:before="0" w:after="0"/>
      </w:pPr>
      <w:r>
        <w:rPr>
          <w:rFonts w:ascii="Times-Roman"/>
          <w:sz w:val="22"/>
          <w:b/>
          <w:u w:val="single"/>
        </w:rPr>
        <w:t>SÁBADO 18-07-2026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VINO EL AMOR</w:t>
            </w:r>
            <w:r>
              <w:rPr>
                <w:rFonts w:ascii="Times-Roman"/>
                <w:sz w:val="22"/>
              </w:rPr>
              <w:t>(N16)</w:t>
            </w:r>
            <w:r>
              <w:rPr>
                <w:rFonts w:ascii="Times-Roman"/>
                <w:sz w:val="22"/>
              </w:rPr>
              <w:t>(TELENOVELA)</w:t>
            </w:r>
            <w:r>
              <w:rPr>
                <w:rFonts w:ascii="Times-Roman"/>
                <w:sz w:val="22"/>
                <w:i/>
              </w:rPr>
              <w:t>Después de ser deportada y tras la muerte de su padre, Luciana decide regresar y reunirse con la única familia que le queda: su mamá y su hermano. Por ello viaja a Estados Unidos y se presenta en el viñedo donde ambos trabajan desde hace años, pero al llegar ahí y encontrarse con el dueño del lugar, David, se tropieza con algo que no estaba esperando: el amor.</w:t>
            </w:r>
            <w:r>
              <w:rPr>
                <w:rFonts w:ascii="Times-Roman"/>
                <w:sz w:val="22"/>
                <w:b/>
              </w:rPr>
              <w:t>(Sub. para sordos)</w:t>
            </w:r>
          </w:p>
        </w:tc>
      </w:tr>
      <w:tr>
        <w:tc>
          <w:tcPr>
            <w:tcW w:w="2400" w:type="dxa"/>
          </w:tcPr>
          <w:p>
            <w:r>
              <w:rPr>
                <w:rFonts w:ascii="Times-Roman"/>
                <w:sz w:val="22"/>
                <w:b/>
              </w:rPr>
              <w:t>08:30</w:t>
            </w:r>
          </w:p>
        </w:tc>
        <w:tc>
          <w:tcPr>
            <w:tcW w:w="24000" w:type="dxa"/>
          </w:tcPr>
          <w:p>
            <w:r/>
            <w:r>
              <w:rPr>
                <w:rFonts w:ascii="Times-Roman"/>
                <w:sz w:val="22"/>
                <w:b/>
              </w:rPr>
              <w:t>JOYAS TV</w:t>
            </w:r>
            <w:r>
              <w:rPr>
                <w:rFonts w:ascii="Times-Roman"/>
                <w:sz w:val="22"/>
              </w:rPr>
              <w:t>(N12)</w:t>
            </w:r>
            <w:r>
              <w:rPr>
                <w:rFonts w:ascii="Times-Roman"/>
                <w:sz w:val="22"/>
              </w:rPr>
              <w:t>(TELEVENTA)</w:t>
            </w:r>
            <w:r>
              <w:rPr>
                <w:rFonts w:ascii="Times-Roman"/>
                <w:sz w:val="22"/>
                <w:i/>
              </w:rPr>
              <w:t>Programa de televenta directa de joyería.</w:t>
            </w:r>
            <w:r>
              <w:rPr>
                <w:rFonts w:ascii="Times-Roman"/>
                <w:sz w:val="22"/>
                <w:i/>
              </w:rPr>
              <w:br/>
              <w:t>Programa de Televenta directa de joyería.</w:t>
            </w:r>
          </w:p>
        </w:tc>
      </w:tr>
      <w:tr>
        <w:tc>
          <w:tcPr>
            <w:tcW w:w="2400" w:type="dxa"/>
          </w:tcPr>
          <w:p>
            <w:r>
              <w:rPr>
                <w:rFonts w:ascii="Times-Roman"/>
                <w:sz w:val="22"/>
                <w:b/>
              </w:rPr>
              <w:t>09:45</w:t>
            </w:r>
          </w:p>
        </w:tc>
        <w:tc>
          <w:tcPr>
            <w:tcW w:w="24000" w:type="dxa"/>
          </w:tcPr>
          <w:p>
            <w:r/>
            <w:r>
              <w:rPr>
                <w:rFonts w:ascii="Times-Roman"/>
                <w:sz w:val="22"/>
                <w:b/>
              </w:rPr>
              <w:t>GALERÍA DEL COLECCIONISTA-GALERÍA DEL COLECCIONISTA</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10:30</w:t>
            </w:r>
          </w:p>
        </w:tc>
        <w:tc>
          <w:tcPr>
            <w:tcW w:w="24000" w:type="dxa"/>
          </w:tcPr>
          <w:p>
            <w:r/>
            <w:r>
              <w:rPr>
                <w:rFonts w:ascii="Times-Roman"/>
                <w:sz w:val="22"/>
                <w:b/>
              </w:rPr>
              <w:t>LA PATRONA</w:t>
            </w:r>
            <w:r>
              <w:rPr>
                <w:rFonts w:ascii="Times-Roman"/>
                <w:sz w:val="22"/>
              </w:rPr>
              <w:t>(N12)</w:t>
            </w:r>
            <w:r>
              <w:rPr>
                <w:rFonts w:ascii="Times-Roman"/>
                <w:sz w:val="22"/>
              </w:rPr>
              <w:t>(TELENOVELA)</w:t>
            </w:r>
            <w:r>
              <w:rPr>
                <w:rFonts w:ascii="Times-Roman"/>
                <w:sz w:val="22"/>
                <w:i/>
              </w:rPr>
              <w:t>Gabriela Suárez es la única mujer que trabaja en la mina de oro que le da vida y nombre al pueblo de San Pedro del Oro. Gabriela es la hija del Tigre Suárez, el minero más experimentado del lugar, pero, por ser madre soltera y mujer, sufre las burlas y abusos de algunos de los mineros. Su carácter fuerte la hace rebelarse contra esos a abusos.</w:t>
            </w:r>
            <w:r>
              <w:rPr>
                <w:rFonts w:ascii="Times-Roman"/>
                <w:sz w:val="22"/>
                <w:b/>
              </w:rPr>
              <w:t>(Sub. para sordos)</w:t>
            </w:r>
          </w:p>
        </w:tc>
      </w:tr>
      <w:tr>
        <w:tc>
          <w:tcPr>
            <w:tcW w:w="2400" w:type="dxa"/>
          </w:tcPr>
          <w:p>
            <w:r>
              <w:rPr>
                <w:rFonts w:ascii="Times-Roman"/>
                <w:sz w:val="22"/>
                <w:b/>
              </w:rPr>
              <w:t>15:30</w:t>
            </w:r>
          </w:p>
        </w:tc>
        <w:tc>
          <w:tcPr>
            <w:tcW w:w="24000" w:type="dxa"/>
          </w:tcPr>
          <w:p>
            <w:r/>
            <w:r>
              <w:rPr>
                <w:rFonts w:ascii="Times-Roman"/>
                <w:sz w:val="22"/>
                <w:b/>
              </w:rPr>
              <w:t>LA TORMENTA</w:t>
            </w:r>
            <w:r>
              <w:rPr>
                <w:rFonts w:ascii="Times-Roman"/>
                <w:sz w:val="22"/>
              </w:rPr>
              <w:t>(N12)</w:t>
            </w:r>
            <w:r>
              <w:rPr>
                <w:rFonts w:ascii="Times-Roman"/>
                <w:sz w:val="22"/>
              </w:rPr>
              <w:t>(TELENOVELA)</w:t>
            </w:r>
            <w:r>
              <w:rPr>
                <w:rFonts w:ascii="Times-Roman"/>
                <w:sz w:val="22"/>
                <w:i/>
              </w:rPr>
              <w:t>La historia comienza cuando María Teresa, una mujer de negocios acostumbrada a la vida de ciudad, deja todas sus comodidades y se muda a la vieja hacienda de su padre llamada La Tormenta, ubicada en los Llanos Orientales. Este cambio radical de vida obedece a que la única forma de salvar a su familia de la quiebra que la acecha es hacer prosperar la finca.</w:t>
            </w:r>
            <w:r>
              <w:rPr>
                <w:rFonts w:ascii="Times-Roman"/>
                <w:sz w:val="22"/>
                <w:b/>
              </w:rPr>
              <w:t>(Sub. para sordos)</w:t>
            </w:r>
          </w:p>
        </w:tc>
      </w:tr>
      <w:tr>
        <w:tc>
          <w:tcPr>
            <w:tcW w:w="2400" w:type="dxa"/>
          </w:tcPr>
          <w:p>
            <w:r>
              <w:rPr>
                <w:rFonts w:ascii="Times-Roman"/>
                <w:sz w:val="22"/>
                <w:b/>
              </w:rPr>
              <w:t>22:00</w:t>
            </w:r>
          </w:p>
        </w:tc>
        <w:tc>
          <w:tcPr>
            <w:tcW w:w="24000" w:type="dxa"/>
          </w:tcPr>
          <w:p>
            <w:r/>
            <w:r>
              <w:rPr>
                <w:rFonts w:ascii="Times-Roman"/>
                <w:sz w:val="22"/>
                <w:b/>
              </w:rPr>
              <w:t>ESPOSA JOVEN</w:t>
            </w:r>
            <w:r>
              <w:rPr>
                <w:rFonts w:ascii="Times-Roman"/>
                <w:sz w:val="22"/>
              </w:rPr>
              <w:t>(N16)</w:t>
            </w:r>
            <w:r>
              <w:rPr>
                <w:rFonts w:ascii="Times-Roman"/>
                <w:sz w:val="22"/>
              </w:rPr>
              <w:t>(-)</w:t>
            </w:r>
            <w:r>
              <w:rPr>
                <w:rFonts w:ascii="Times-Roman"/>
                <w:sz w:val="22"/>
                <w:i/>
              </w:rPr>
              <w:t>Zehra es una niña de 13 años de familia humilde, que sirve a la familia de los Kirman. Su vida se ve truncada cuando es prometida como resultado de un intercambio de novias con Ali Kirman, el joven discapacitado de la familia. Cuando su hermano Ferman se fuga con la hija de los Kirman, aplican la ley turca y obligan a Zehra a casarse con Ali.</w:t>
            </w:r>
            <w:r>
              <w:rPr>
                <w:rFonts w:ascii="Times-Roman"/>
                <w:sz w:val="22"/>
                <w:b/>
              </w:rPr>
              <w:t>(Sub. para sordos)</w:t>
            </w:r>
          </w:p>
        </w:tc>
      </w:tr>
      <w:tr>
        <w:tc>
          <w:tcPr>
            <w:tcW w:w="2400" w:type="dxa"/>
          </w:tcPr>
          <w:p>
            <w:r>
              <w:rPr>
                <w:rFonts w:ascii="Times-Roman"/>
                <w:sz w:val="22"/>
                <w:b/>
              </w:rPr>
              <w:t>02:00</w:t>
            </w:r>
          </w:p>
        </w:tc>
        <w:tc>
          <w:tcPr>
            <w:tcW w:w="24000" w:type="dxa"/>
          </w:tcPr>
          <w:p>
            <w:r/>
            <w:r>
              <w:rPr>
                <w:rFonts w:ascii="Times-Roman"/>
                <w:sz w:val="22"/>
                <w:b/>
              </w:rPr>
              <w:t>ESPOSA JOVEN</w:t>
            </w:r>
            <w:r>
              <w:rPr>
                <w:rFonts w:ascii="Times-Roman"/>
                <w:sz w:val="22"/>
              </w:rPr>
              <w:t>(N16)</w:t>
            </w:r>
            <w:r>
              <w:rPr>
                <w:rFonts w:ascii="Times-Roman"/>
                <w:sz w:val="22"/>
              </w:rPr>
              <w:t>(-)</w:t>
            </w:r>
            <w:r>
              <w:rPr>
                <w:rFonts w:ascii="Times-Roman"/>
                <w:sz w:val="22"/>
                <w:i/>
              </w:rPr>
              <w:t>Zehra es una inocente niña de 13 años, con grandes planes para el futuro. Su vida cambia por completo cuando es forzada a casarse con un desconocido y millonario joven, Aza Kirman. Una profesora que casualmente es la madre biológica de la niña, y quien cree que ella está muerta, será su mano derecha en su desesperado intento por escapar.</w:t>
            </w:r>
            <w:r>
              <w:rPr>
                <w:rFonts w:ascii="Times-Roman"/>
                <w:sz w:val="22"/>
                <w:b/>
              </w:rPr>
              <w:t>(Sub. para sordos)</w:t>
            </w:r>
          </w:p>
        </w:tc>
      </w:tr>
      <w:tr>
        <w:tc>
          <w:tcPr>
            <w:tcW w:w="2400" w:type="dxa"/>
          </w:tcPr>
          <w:p>
            <w:r>
              <w:rPr>
                <w:rFonts w:ascii="Times-Roman"/>
                <w:sz w:val="22"/>
                <w:b/>
              </w:rPr>
              <w:t>02:30</w:t>
            </w:r>
          </w:p>
        </w:tc>
        <w:tc>
          <w:tcPr>
            <w:tcW w:w="24000" w:type="dxa"/>
          </w:tcPr>
          <w:p>
            <w:r/>
            <w:r>
              <w:rPr>
                <w:rFonts w:ascii="Times-Roman"/>
                <w:sz w:val="22"/>
                <w:b/>
              </w:rPr>
              <w:t>PAZY: QUE TE RECUERDEN CÓMO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02:45</w:t>
            </w:r>
          </w:p>
        </w:tc>
        <w:tc>
          <w:tcPr>
            <w:tcW w:w="24000" w:type="dxa"/>
          </w:tcPr>
          <w:p>
            <w:r/>
            <w:r>
              <w:rPr>
                <w:rFonts w:ascii="Times-Roman"/>
                <w:sz w:val="22"/>
                <w:b/>
              </w:rPr>
              <w:t>JUWELO</w:t>
            </w:r>
            <w:r>
              <w:rPr>
                <w:rFonts w:ascii="Times-Roman"/>
                <w:sz w:val="22"/>
              </w:rPr>
              <w:t>(TP)</w:t>
            </w:r>
            <w:r>
              <w:rPr>
                <w:rFonts w:ascii="Times-Roman"/>
                <w:sz w:val="22"/>
              </w:rPr>
              <w:t>(TELEVENTA)</w:t>
            </w:r>
            <w:r>
              <w:rPr>
                <w:rFonts w:ascii="Times-Roman"/>
                <w:sz w:val="22"/>
                <w:i/>
              </w:rPr>
              <w:t>Este programa cerca al espectador las últimas novedades sobre la gran variedad de joyas que comercializa Juwelo, ofreciendo descuentos para su compra directa.</w:t>
            </w:r>
            <w:r>
              <w:rPr>
                <w:rFonts w:ascii="Times-Roman"/>
                <w:sz w:val="22"/>
                <w:b/>
              </w:rPr>
              <w:t>(Sub. para sordos)</w:t>
            </w:r>
          </w:p>
        </w:tc>
      </w:tr>
      <w:tr>
        <w:tc>
          <w:tcPr>
            <w:tcW w:w="2400" w:type="dxa"/>
          </w:tcPr>
          <w:p>
            <w:r>
              <w:rPr>
                <w:rFonts w:ascii="Times-Roman"/>
                <w:sz w:val="22"/>
                <w:b/>
              </w:rPr>
              <w:t>03:00</w:t>
            </w:r>
          </w:p>
        </w:tc>
        <w:tc>
          <w:tcPr>
            <w:tcW w:w="24000" w:type="dxa"/>
          </w:tcPr>
          <w:p>
            <w:r/>
            <w:r>
              <w:rPr>
                <w:rFonts w:ascii="Times-Roman"/>
                <w:sz w:val="22"/>
                <w:b/>
              </w:rPr>
              <w:t>LEY Y ORDEN: UNIDAD DE VÍCTIMAS ESPECIALES</w:t>
            </w:r>
            <w:r>
              <w:rPr>
                <w:rFonts w:ascii="Times-Roman"/>
                <w:sz w:val="22"/>
              </w:rPr>
              <w:t>(N16)</w:t>
            </w:r>
            <w:r>
              <w:rPr>
                <w:rFonts w:ascii="Times-Roman"/>
                <w:sz w:val="22"/>
              </w:rPr>
              <w:t>(-)</w:t>
            </w:r>
            <w:r>
              <w:rPr>
                <w:rFonts w:ascii="Times-Roman"/>
                <w:sz w:val="22"/>
                <w:i/>
              </w:rPr>
              <w:t>La Unidad de Víctimas Especiales es un departamento singular dentro del cuerpo de policía. La sargento Olivia Benson dirige la unidad con empatía pero también con mano dura.</w:t>
            </w:r>
            <w:r>
              <w:rPr>
                <w:rFonts w:ascii="Times-Roman"/>
                <w:sz w:val="22"/>
                <w:b/>
              </w:rPr>
              <w:t>(Sub. para sordos)(Audio descrito)</w:t>
            </w:r>
          </w:p>
        </w:tc>
      </w:tr>
      <w:tr>
        <w:tc>
          <w:tcPr>
            <w:tcW w:w="2400" w:type="dxa"/>
          </w:tcPr>
          <w:p>
            <w:r>
              <w:rPr>
                <w:rFonts w:ascii="Times-Roman"/>
                <w:sz w:val="22"/>
                <w:b/>
              </w:rPr>
              <w:t>04:30</w:t>
            </w:r>
          </w:p>
        </w:tc>
        <w:tc>
          <w:tcPr>
            <w:tcW w:w="24000" w:type="dxa"/>
          </w:tcPr>
          <w:p>
            <w:r/>
            <w:r>
              <w:rPr>
                <w:rFonts w:ascii="Times-Roman"/>
                <w:sz w:val="22"/>
                <w:b/>
              </w:rPr>
              <w:t>VENTAPRIME</w:t>
            </w:r>
            <w:r>
              <w:rPr>
                <w:rFonts w:ascii="Times-Roman"/>
                <w:sz w:val="22"/>
              </w:rPr>
              <w:t>(TP)</w:t>
            </w:r>
            <w:r>
              <w:rPr>
                <w:rFonts w:ascii="Times-Roman"/>
                <w:sz w:val="22"/>
              </w:rPr>
              <w:t>(TELEVENTA)</w:t>
            </w:r>
            <w:r>
              <w:rPr>
                <w:rFonts w:ascii="Times-Roman"/>
                <w:sz w:val="22"/>
                <w:i/>
              </w:rPr>
              <w:t>Ventaprime.</w:t>
            </w:r>
            <w:r>
              <w:rPr>
                <w:rFonts w:ascii="Times-Roman"/>
                <w:sz w:val="22"/>
                <w:b/>
              </w:rPr>
              <w:t>(Sub. para sordos)</w:t>
            </w:r>
          </w:p>
        </w:tc>
      </w:tr>
    </w:tbl>
  </w:body>
</w:document>
</file>